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90471D" w:rsidRPr="0090471D" w:rsidRDefault="0090471D" w:rsidP="0090471D">
      <w:pPr>
        <w:spacing w:after="0" w:line="240" w:lineRule="auto"/>
        <w:rPr>
          <w:rFonts w:ascii="Times New Roman" w:hAnsi="Times New Roman" w:cs="Times New Roman"/>
          <w:b/>
          <w:sz w:val="24"/>
          <w:szCs w:val="24"/>
        </w:rPr>
      </w:pPr>
      <w:r w:rsidRPr="0090471D">
        <w:rPr>
          <w:rFonts w:ascii="Times New Roman" w:hAnsi="Times New Roman" w:cs="Times New Roman"/>
          <w:noProof/>
          <w:sz w:val="24"/>
          <w:szCs w:val="24"/>
          <w:lang w:eastAsia="bg-BG"/>
        </w:rPr>
        <mc:AlternateContent>
          <mc:Choice Requires="wps">
            <w:drawing>
              <wp:anchor distT="0" distB="0" distL="114300" distR="114300" simplePos="0" relativeHeight="251659264" behindDoc="0" locked="0" layoutInCell="1" allowOverlap="1" wp14:anchorId="271CA5C0" wp14:editId="110F8128">
                <wp:simplePos x="0" y="0"/>
                <wp:positionH relativeFrom="column">
                  <wp:posOffset>240942</wp:posOffset>
                </wp:positionH>
                <wp:positionV relativeFrom="paragraph">
                  <wp:posOffset>46292</wp:posOffset>
                </wp:positionV>
                <wp:extent cx="1266561" cy="1638300"/>
                <wp:effectExtent l="0" t="0" r="10160" b="1905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6561" cy="1638300"/>
                        </a:xfrm>
                        <a:prstGeom prst="rect">
                          <a:avLst/>
                        </a:prstGeom>
                        <a:solidFill>
                          <a:srgbClr val="FFFFFF"/>
                        </a:solidFill>
                        <a:ln w="9525">
                          <a:solidFill>
                            <a:srgbClr val="000000"/>
                          </a:solidFill>
                          <a:miter lim="800000"/>
                          <a:headEnd/>
                          <a:tailEnd/>
                        </a:ln>
                      </wps:spPr>
                      <wps:txbx>
                        <w:txbxContent>
                          <w:p w:rsidR="0090471D" w:rsidRPr="001E39FF" w:rsidRDefault="0090471D" w:rsidP="0090471D">
                            <w:pPr>
                              <w:pStyle w:val="BodyTextIndent3"/>
                              <w:spacing w:after="0"/>
                              <w:ind w:left="0"/>
                              <w:jc w:val="both"/>
                              <w:rPr>
                                <w:rFonts w:ascii="Times New Roman" w:hAnsi="Times New Roman"/>
                                <w:szCs w:val="14"/>
                              </w:rPr>
                            </w:pPr>
                            <w:r w:rsidRPr="001E39FF">
                              <w:rPr>
                                <w:rFonts w:ascii="Times New Roman" w:hAnsi="Times New Roman"/>
                                <w:szCs w:val="14"/>
                              </w:rPr>
                              <w:t>В публикуваната версия на това решение, някои от данните са заличени в съответствие с чл. 55, ал. 2 от ЗЗК, с който не се допуска разгласяването на търговски тайни или други защитени от закон тайни на страните.</w:t>
                            </w:r>
                          </w:p>
                          <w:p w:rsidR="0090471D" w:rsidRPr="001E39FF" w:rsidRDefault="0090471D" w:rsidP="0090471D">
                            <w:pPr>
                              <w:pStyle w:val="BodyTextIndent3"/>
                              <w:spacing w:after="0"/>
                              <w:ind w:left="0"/>
                              <w:jc w:val="both"/>
                              <w:rPr>
                                <w:rFonts w:ascii="Times New Roman" w:hAnsi="Times New Roman"/>
                                <w:szCs w:val="14"/>
                              </w:rPr>
                            </w:pPr>
                            <w:r w:rsidRPr="001E39FF">
                              <w:rPr>
                                <w:rFonts w:ascii="Times New Roman" w:hAnsi="Times New Roman"/>
                                <w:szCs w:val="14"/>
                              </w:rPr>
                              <w:t>Заличените данни са отбелязани с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1CA5C0" id="Rectangle 6" o:spid="_x0000_s1026" style="position:absolute;margin-left:18.95pt;margin-top:3.65pt;width:99.75pt;height:12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7JoKQIAAEgEAAAOAAAAZHJzL2Uyb0RvYy54bWysVMGO0zAQvSPxD5bvNEm3Dd2o6WrVpQhp&#10;gRULH+A4TmLh2GbsNilfv2OnW7rACZGD5cmMX968N876ZuwVOQhw0uiSZrOUEqG5qaVuS/rt6+7N&#10;ihLnma6ZMlqU9Cgcvdm8frUebCHmpjOqFkAQRLtisCXtvLdFkjjeiZ65mbFCY7Ix0DOPIbRJDWxA&#10;9F4l8zTNk8FAbcFw4Ry+vZuSdBPxm0Zw/7lpnPBElRS5+bhCXKuwJps1K1pgtpP8RIP9A4ueSY0f&#10;PUPdMc/IHuQfUL3kYJxp/IybPjFNI7mIPWA3WfpbN48dsyL2guI4e5bJ/T9Y/unwAETWJc0p0axH&#10;i76gaEy3SpA8yDNYV2DVo32A0KCz94Z/d0SbbYdV4hbADJ1gNZLKQn3y4kAIHB4l1fDR1IjO9t5E&#10;pcYG+gCIGpAxGnI8GyJGTzi+zOZ5vswzSjjmsvxqdZVGyxJWPB+34Px7YXoSNiUFJB/h2eHe+UCH&#10;Fc8lkb5Rst5JpWIAbbVVQA4Mp2MXn9gBdnlZpjQZSnq9nC8j8oucu4RI4/M3iF56HHMl+5KuzkWs&#10;CLq903UcQs+kmvZIWemTkEG7yQM/VuPJjsrUR5QUzDTOeP1w0xn4ScmAo1xS92PPQFCiPmi05Tpb&#10;LMLsx2CxfDvHAC4z1WWGaY5QJfWUTNutn+7L3oJsO/xSFmXQ5hatbGQUOdg8sTrxxnGN2p+uVrgP&#10;l3Gs+vUD2DwBAAD//wMAUEsDBBQABgAIAAAAIQBlZzbG3gAAAAgBAAAPAAAAZHJzL2Rvd25yZXYu&#10;eG1sTI9BT4NAEIXvJv6HzZh4s4ugxVKWxmhq4rGlF28DOwWU3SXs0qK/3ulJb2/yXt77Jt/Mphcn&#10;Gn3nrIL7RQSCbO10ZxsFh3J79wTCB7Qae2dJwTd52BTXVzlm2p3tjk770AgusT5DBW0IQyalr1sy&#10;6BduIMve0Y0GA59jI/WIZy43vYyjaCkNdpYXWhzopaX6az8ZBVUXH/BnV75FZrVNwvtcfk4fr0rd&#10;3szPaxCB5vAXhgs+o0PBTJWbrPaiV5CkK04qSBMQbMdJ+gCiYrF8TEAWufz/QPELAAD//wMAUEsB&#10;Ai0AFAAGAAgAAAAhALaDOJL+AAAA4QEAABMAAAAAAAAAAAAAAAAAAAAAAFtDb250ZW50X1R5cGVz&#10;XS54bWxQSwECLQAUAAYACAAAACEAOP0h/9YAAACUAQAACwAAAAAAAAAAAAAAAAAvAQAAX3JlbHMv&#10;LnJlbHNQSwECLQAUAAYACAAAACEAgp+yaCkCAABIBAAADgAAAAAAAAAAAAAAAAAuAgAAZHJzL2Uy&#10;b0RvYy54bWxQSwECLQAUAAYACAAAACEAZWc2xt4AAAAIAQAADwAAAAAAAAAAAAAAAACDBAAAZHJz&#10;L2Rvd25yZXYueG1sUEsFBgAAAAAEAAQA8wAAAI4FAAAAAA==&#10;">
                <v:textbox>
                  <w:txbxContent>
                    <w:p w:rsidR="0090471D" w:rsidRPr="001E39FF" w:rsidRDefault="0090471D" w:rsidP="0090471D">
                      <w:pPr>
                        <w:pStyle w:val="BodyTextIndent3"/>
                        <w:spacing w:after="0"/>
                        <w:ind w:left="0"/>
                        <w:jc w:val="both"/>
                        <w:rPr>
                          <w:rFonts w:ascii="Times New Roman" w:hAnsi="Times New Roman"/>
                          <w:szCs w:val="14"/>
                        </w:rPr>
                      </w:pPr>
                      <w:r w:rsidRPr="001E39FF">
                        <w:rPr>
                          <w:rFonts w:ascii="Times New Roman" w:hAnsi="Times New Roman"/>
                          <w:szCs w:val="14"/>
                        </w:rPr>
                        <w:t>В публикуваната версия на това решение, някои от данните са заличени в съответствие с чл. 55, ал. 2 от ЗЗК, с който не се допуска разгласяването на търговски тайни или други защитени от закон тайни на страните.</w:t>
                      </w:r>
                    </w:p>
                    <w:p w:rsidR="0090471D" w:rsidRPr="001E39FF" w:rsidRDefault="0090471D" w:rsidP="0090471D">
                      <w:pPr>
                        <w:pStyle w:val="BodyTextIndent3"/>
                        <w:spacing w:after="0"/>
                        <w:ind w:left="0"/>
                        <w:jc w:val="both"/>
                        <w:rPr>
                          <w:rFonts w:ascii="Times New Roman" w:hAnsi="Times New Roman"/>
                          <w:szCs w:val="14"/>
                        </w:rPr>
                      </w:pPr>
                      <w:r w:rsidRPr="001E39FF">
                        <w:rPr>
                          <w:rFonts w:ascii="Times New Roman" w:hAnsi="Times New Roman"/>
                          <w:szCs w:val="14"/>
                        </w:rPr>
                        <w:t>Заличените данни са отбелязани с (......)*</w:t>
                      </w:r>
                    </w:p>
                  </w:txbxContent>
                </v:textbox>
              </v:rect>
            </w:pict>
          </mc:Fallback>
        </mc:AlternateContent>
      </w:r>
    </w:p>
    <w:p w:rsidR="0090471D" w:rsidRPr="0090471D" w:rsidRDefault="0090471D" w:rsidP="0090471D">
      <w:pPr>
        <w:spacing w:after="0" w:line="240" w:lineRule="auto"/>
        <w:jc w:val="center"/>
        <w:rPr>
          <w:rFonts w:ascii="Times New Roman" w:hAnsi="Times New Roman" w:cs="Times New Roman"/>
          <w:b/>
          <w:sz w:val="24"/>
          <w:szCs w:val="24"/>
        </w:rPr>
      </w:pPr>
    </w:p>
    <w:p w:rsidR="0090471D" w:rsidRPr="0090471D" w:rsidRDefault="0090471D" w:rsidP="0090471D">
      <w:pPr>
        <w:spacing w:after="0" w:line="240" w:lineRule="auto"/>
        <w:jc w:val="center"/>
        <w:rPr>
          <w:rFonts w:ascii="Times New Roman" w:hAnsi="Times New Roman" w:cs="Times New Roman"/>
          <w:b/>
          <w:sz w:val="24"/>
          <w:szCs w:val="24"/>
        </w:rPr>
      </w:pPr>
      <w:r w:rsidRPr="0090471D">
        <w:rPr>
          <w:rFonts w:ascii="Times New Roman" w:hAnsi="Times New Roman" w:cs="Times New Roman"/>
          <w:b/>
          <w:sz w:val="24"/>
          <w:szCs w:val="24"/>
        </w:rPr>
        <w:t>ПРОТОКОЛ № 25</w:t>
      </w:r>
      <w:r>
        <w:rPr>
          <w:rFonts w:ascii="Times New Roman" w:hAnsi="Times New Roman" w:cs="Times New Roman"/>
          <w:b/>
          <w:sz w:val="24"/>
          <w:szCs w:val="24"/>
        </w:rPr>
        <w:t>9</w:t>
      </w:r>
    </w:p>
    <w:p w:rsidR="0090471D" w:rsidRPr="0090471D" w:rsidRDefault="0090471D" w:rsidP="0090471D">
      <w:pPr>
        <w:spacing w:after="0" w:line="240" w:lineRule="auto"/>
        <w:ind w:left="567" w:firstLine="709"/>
        <w:jc w:val="both"/>
        <w:rPr>
          <w:rFonts w:ascii="Times New Roman" w:hAnsi="Times New Roman" w:cs="Times New Roman"/>
          <w:sz w:val="24"/>
          <w:szCs w:val="24"/>
        </w:rPr>
      </w:pPr>
    </w:p>
    <w:p w:rsidR="0090471D" w:rsidRPr="0090471D" w:rsidRDefault="0090471D" w:rsidP="0090471D">
      <w:pPr>
        <w:spacing w:after="0" w:line="240" w:lineRule="auto"/>
        <w:ind w:firstLine="708"/>
        <w:jc w:val="center"/>
        <w:rPr>
          <w:rFonts w:ascii="Times New Roman" w:hAnsi="Times New Roman" w:cs="Times New Roman"/>
          <w:sz w:val="24"/>
          <w:szCs w:val="24"/>
        </w:rPr>
      </w:pPr>
      <w:r w:rsidRPr="0090471D">
        <w:rPr>
          <w:rFonts w:ascii="Times New Roman" w:hAnsi="Times New Roman" w:cs="Times New Roman"/>
          <w:sz w:val="24"/>
          <w:szCs w:val="24"/>
        </w:rPr>
        <w:t>Комисия за защита на конкуренцията в състав:</w:t>
      </w:r>
    </w:p>
    <w:p w:rsidR="0090471D" w:rsidRPr="0090471D" w:rsidRDefault="0090471D" w:rsidP="0090471D">
      <w:pPr>
        <w:spacing w:after="0" w:line="240" w:lineRule="auto"/>
        <w:ind w:right="-110"/>
        <w:rPr>
          <w:rFonts w:ascii="Times New Roman" w:eastAsia="Times New Roman" w:hAnsi="Times New Roman" w:cs="Times New Roman"/>
          <w:b/>
          <w:bCs/>
          <w:sz w:val="24"/>
          <w:szCs w:val="24"/>
          <w:lang w:eastAsia="bg-BG"/>
        </w:rPr>
      </w:pPr>
    </w:p>
    <w:p w:rsidR="0090471D" w:rsidRPr="0090471D" w:rsidRDefault="0090471D" w:rsidP="0090471D">
      <w:pPr>
        <w:spacing w:after="0" w:line="240" w:lineRule="auto"/>
        <w:ind w:right="-110"/>
        <w:jc w:val="center"/>
        <w:rPr>
          <w:rFonts w:ascii="Times New Roman" w:eastAsia="Times New Roman" w:hAnsi="Times New Roman" w:cs="Times New Roman"/>
          <w:b/>
          <w:bCs/>
          <w:sz w:val="24"/>
          <w:szCs w:val="24"/>
          <w:lang w:eastAsia="bg-BG"/>
        </w:rPr>
      </w:pPr>
      <w:r w:rsidRPr="0090471D">
        <w:rPr>
          <w:rFonts w:ascii="Times New Roman" w:eastAsia="Times New Roman" w:hAnsi="Times New Roman" w:cs="Times New Roman"/>
          <w:b/>
          <w:bCs/>
          <w:sz w:val="24"/>
          <w:szCs w:val="24"/>
          <w:lang w:eastAsia="bg-BG"/>
        </w:rPr>
        <w:t>ПРЕДС</w:t>
      </w:r>
      <w:r w:rsidRPr="0090471D">
        <w:rPr>
          <w:rFonts w:ascii="Times New Roman" w:eastAsia="Times New Roman" w:hAnsi="Times New Roman" w:cs="Times New Roman"/>
          <w:b/>
          <w:bCs/>
          <w:sz w:val="24"/>
          <w:szCs w:val="24"/>
          <w:lang w:val="en-US" w:eastAsia="bg-BG"/>
        </w:rPr>
        <w:t>E</w:t>
      </w:r>
      <w:r w:rsidRPr="0090471D">
        <w:rPr>
          <w:rFonts w:ascii="Times New Roman" w:eastAsia="Times New Roman" w:hAnsi="Times New Roman" w:cs="Times New Roman"/>
          <w:b/>
          <w:bCs/>
          <w:sz w:val="24"/>
          <w:szCs w:val="24"/>
          <w:lang w:eastAsia="bg-BG"/>
        </w:rPr>
        <w:t>ДАТЕЛ:</w:t>
      </w:r>
    </w:p>
    <w:p w:rsidR="0090471D" w:rsidRPr="0090471D" w:rsidRDefault="0090471D" w:rsidP="0090471D">
      <w:pPr>
        <w:spacing w:after="0" w:line="240" w:lineRule="auto"/>
        <w:ind w:right="-110"/>
        <w:jc w:val="center"/>
        <w:rPr>
          <w:rFonts w:ascii="Times New Roman" w:eastAsia="Times New Roman" w:hAnsi="Times New Roman" w:cs="Times New Roman"/>
          <w:bCs/>
          <w:sz w:val="24"/>
          <w:szCs w:val="24"/>
          <w:lang w:eastAsia="bg-BG"/>
        </w:rPr>
      </w:pPr>
    </w:p>
    <w:p w:rsidR="0090471D" w:rsidRDefault="0090471D" w:rsidP="0090471D">
      <w:pPr>
        <w:spacing w:after="0" w:line="240" w:lineRule="auto"/>
        <w:ind w:right="-110"/>
        <w:jc w:val="center"/>
        <w:rPr>
          <w:rFonts w:ascii="Times New Roman" w:eastAsia="Times New Roman" w:hAnsi="Times New Roman" w:cs="Times New Roman"/>
          <w:bCs/>
          <w:sz w:val="24"/>
          <w:szCs w:val="24"/>
          <w:lang w:eastAsia="bg-BG"/>
        </w:rPr>
      </w:pPr>
      <w:r w:rsidRPr="0090471D">
        <w:rPr>
          <w:rFonts w:ascii="Times New Roman" w:eastAsia="Times New Roman" w:hAnsi="Times New Roman" w:cs="Times New Roman"/>
          <w:bCs/>
          <w:sz w:val="24"/>
          <w:szCs w:val="24"/>
          <w:lang w:eastAsia="bg-BG"/>
        </w:rPr>
        <w:t>Росен Карадимов</w:t>
      </w:r>
    </w:p>
    <w:p w:rsidR="0090471D" w:rsidRPr="0090471D" w:rsidRDefault="0090471D" w:rsidP="0090471D">
      <w:pPr>
        <w:spacing w:after="0" w:line="240" w:lineRule="auto"/>
        <w:ind w:right="-110"/>
        <w:jc w:val="center"/>
        <w:rPr>
          <w:rFonts w:ascii="Times New Roman" w:eastAsia="Times New Roman" w:hAnsi="Times New Roman" w:cs="Times New Roman"/>
          <w:bCs/>
          <w:sz w:val="24"/>
          <w:szCs w:val="24"/>
          <w:lang w:eastAsia="bg-BG"/>
        </w:rPr>
      </w:pPr>
    </w:p>
    <w:p w:rsidR="0090471D" w:rsidRDefault="0090471D" w:rsidP="0090471D">
      <w:pPr>
        <w:spacing w:after="0" w:line="240" w:lineRule="auto"/>
        <w:ind w:right="-110"/>
        <w:jc w:val="center"/>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ЗАМЕСТНИК-</w:t>
      </w:r>
      <w:r w:rsidRPr="00833E5F">
        <w:rPr>
          <w:rFonts w:ascii="Times New Roman" w:eastAsia="Times New Roman" w:hAnsi="Times New Roman" w:cs="Times New Roman"/>
          <w:b/>
          <w:bCs/>
          <w:sz w:val="24"/>
          <w:szCs w:val="24"/>
          <w:lang w:eastAsia="bg-BG"/>
        </w:rPr>
        <w:t>ПРЕДС</w:t>
      </w:r>
      <w:r w:rsidRPr="00833E5F">
        <w:rPr>
          <w:rFonts w:ascii="Times New Roman" w:eastAsia="Times New Roman" w:hAnsi="Times New Roman" w:cs="Times New Roman"/>
          <w:b/>
          <w:bCs/>
          <w:sz w:val="24"/>
          <w:szCs w:val="24"/>
          <w:lang w:val="en-US" w:eastAsia="bg-BG"/>
        </w:rPr>
        <w:t>E</w:t>
      </w:r>
      <w:r w:rsidRPr="00833E5F">
        <w:rPr>
          <w:rFonts w:ascii="Times New Roman" w:eastAsia="Times New Roman" w:hAnsi="Times New Roman" w:cs="Times New Roman"/>
          <w:b/>
          <w:bCs/>
          <w:sz w:val="24"/>
          <w:szCs w:val="24"/>
          <w:lang w:eastAsia="bg-BG"/>
        </w:rPr>
        <w:t>ДАТЕЛ:</w:t>
      </w:r>
    </w:p>
    <w:p w:rsidR="0090471D" w:rsidRDefault="0090471D" w:rsidP="0090471D">
      <w:pPr>
        <w:spacing w:after="0" w:line="240" w:lineRule="auto"/>
        <w:ind w:right="-110"/>
        <w:jc w:val="center"/>
        <w:rPr>
          <w:rFonts w:ascii="Times New Roman" w:eastAsia="Times New Roman" w:hAnsi="Times New Roman" w:cs="Times New Roman"/>
          <w:b/>
          <w:bCs/>
          <w:sz w:val="24"/>
          <w:szCs w:val="24"/>
          <w:lang w:eastAsia="bg-BG"/>
        </w:rPr>
      </w:pPr>
    </w:p>
    <w:p w:rsidR="0090471D" w:rsidRPr="00833E5F" w:rsidRDefault="0090471D" w:rsidP="0090471D">
      <w:pPr>
        <w:spacing w:after="0" w:line="240" w:lineRule="auto"/>
        <w:ind w:right="-110"/>
        <w:jc w:val="center"/>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Радомир Чолаков</w:t>
      </w:r>
    </w:p>
    <w:p w:rsidR="0090471D" w:rsidRDefault="0090471D" w:rsidP="0090471D">
      <w:pPr>
        <w:spacing w:after="0" w:line="240" w:lineRule="auto"/>
        <w:ind w:right="-110"/>
        <w:jc w:val="center"/>
        <w:rPr>
          <w:rFonts w:ascii="Times New Roman" w:eastAsia="Times New Roman" w:hAnsi="Times New Roman" w:cs="Times New Roman"/>
          <w:b/>
          <w:bCs/>
          <w:sz w:val="24"/>
          <w:szCs w:val="24"/>
          <w:lang w:eastAsia="bg-BG"/>
        </w:rPr>
      </w:pPr>
    </w:p>
    <w:p w:rsidR="0090471D" w:rsidRDefault="0090471D" w:rsidP="0090471D">
      <w:pPr>
        <w:spacing w:after="0" w:line="240" w:lineRule="auto"/>
        <w:ind w:right="-110"/>
        <w:jc w:val="center"/>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ЧЛЕНОВЕ</w:t>
      </w:r>
      <w:r w:rsidRPr="00833E5F">
        <w:rPr>
          <w:rFonts w:ascii="Times New Roman" w:eastAsia="Times New Roman" w:hAnsi="Times New Roman" w:cs="Times New Roman"/>
          <w:b/>
          <w:bCs/>
          <w:sz w:val="24"/>
          <w:szCs w:val="24"/>
          <w:lang w:eastAsia="bg-BG"/>
        </w:rPr>
        <w:t>:</w:t>
      </w:r>
    </w:p>
    <w:p w:rsidR="0090471D" w:rsidRDefault="0090471D" w:rsidP="0090471D">
      <w:pPr>
        <w:spacing w:after="0" w:line="240" w:lineRule="auto"/>
        <w:ind w:right="-110"/>
        <w:jc w:val="center"/>
        <w:rPr>
          <w:rFonts w:ascii="Times New Roman" w:eastAsia="Times New Roman" w:hAnsi="Times New Roman" w:cs="Times New Roman"/>
          <w:b/>
          <w:bCs/>
          <w:sz w:val="24"/>
          <w:szCs w:val="24"/>
          <w:lang w:eastAsia="bg-BG"/>
        </w:rPr>
      </w:pPr>
    </w:p>
    <w:p w:rsidR="0090471D" w:rsidRDefault="0090471D" w:rsidP="0090471D">
      <w:pPr>
        <w:spacing w:after="0" w:line="240" w:lineRule="auto"/>
        <w:ind w:right="-110"/>
        <w:jc w:val="center"/>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Емилия Колева</w:t>
      </w:r>
    </w:p>
    <w:p w:rsidR="0090471D" w:rsidRDefault="0090471D" w:rsidP="0090471D">
      <w:pPr>
        <w:spacing w:after="0" w:line="240" w:lineRule="auto"/>
        <w:ind w:right="-110"/>
        <w:jc w:val="center"/>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Мирослава Христова</w:t>
      </w:r>
    </w:p>
    <w:p w:rsidR="0090471D" w:rsidRDefault="0090471D" w:rsidP="0090471D">
      <w:pPr>
        <w:spacing w:after="0" w:line="240" w:lineRule="auto"/>
        <w:ind w:right="-110"/>
        <w:jc w:val="center"/>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Димитър Данаилов</w:t>
      </w:r>
    </w:p>
    <w:p w:rsidR="0090471D" w:rsidRDefault="0090471D" w:rsidP="0090471D">
      <w:pPr>
        <w:spacing w:after="0" w:line="240" w:lineRule="auto"/>
        <w:ind w:right="-110"/>
        <w:jc w:val="center"/>
        <w:rPr>
          <w:rFonts w:ascii="Times New Roman" w:eastAsia="Times New Roman" w:hAnsi="Times New Roman" w:cs="Times New Roman"/>
          <w:bCs/>
          <w:sz w:val="24"/>
          <w:szCs w:val="24"/>
          <w:lang w:eastAsia="bg-BG"/>
        </w:rPr>
      </w:pPr>
      <w:r w:rsidRPr="00833E5F">
        <w:rPr>
          <w:rFonts w:ascii="Times New Roman" w:eastAsia="Times New Roman" w:hAnsi="Times New Roman" w:cs="Times New Roman"/>
          <w:bCs/>
          <w:sz w:val="24"/>
          <w:szCs w:val="24"/>
          <w:lang w:eastAsia="bg-BG"/>
        </w:rPr>
        <w:t>Жельо Бойчев</w:t>
      </w:r>
    </w:p>
    <w:p w:rsidR="0090471D" w:rsidRDefault="0090471D" w:rsidP="0090471D">
      <w:pPr>
        <w:spacing w:after="0" w:line="240" w:lineRule="auto"/>
        <w:ind w:right="-110"/>
        <w:jc w:val="center"/>
        <w:rPr>
          <w:rFonts w:ascii="Times New Roman" w:eastAsia="Times New Roman" w:hAnsi="Times New Roman" w:cs="Times New Roman"/>
          <w:bCs/>
          <w:sz w:val="24"/>
          <w:szCs w:val="24"/>
          <w:lang w:eastAsia="bg-BG"/>
        </w:rPr>
      </w:pPr>
    </w:p>
    <w:p w:rsidR="0090471D" w:rsidRDefault="0090471D" w:rsidP="0090471D">
      <w:pPr>
        <w:spacing w:after="0" w:line="264" w:lineRule="auto"/>
        <w:ind w:right="-110" w:firstLine="708"/>
        <w:jc w:val="both"/>
        <w:rPr>
          <w:rFonts w:ascii="Times New Roman" w:hAnsi="Times New Roman" w:cs="Times New Roman"/>
          <w:sz w:val="24"/>
          <w:szCs w:val="24"/>
        </w:rPr>
      </w:pPr>
    </w:p>
    <w:p w:rsidR="0090471D" w:rsidRDefault="0090471D" w:rsidP="0090471D">
      <w:pPr>
        <w:keepNext/>
        <w:ind w:firstLine="709"/>
        <w:jc w:val="both"/>
        <w:rPr>
          <w:rFonts w:ascii="Times New Roman" w:hAnsi="Times New Roman" w:cs="Times New Roman"/>
          <w:sz w:val="24"/>
          <w:szCs w:val="24"/>
        </w:rPr>
      </w:pPr>
      <w:r>
        <w:rPr>
          <w:rFonts w:ascii="Times New Roman" w:hAnsi="Times New Roman" w:cs="Times New Roman"/>
          <w:sz w:val="24"/>
          <w:szCs w:val="24"/>
        </w:rPr>
        <w:t>при протоколист Захари Сръндев</w:t>
      </w:r>
      <w:r w:rsidRPr="00833E5F">
        <w:rPr>
          <w:rFonts w:ascii="Times New Roman" w:hAnsi="Times New Roman" w:cs="Times New Roman"/>
          <w:sz w:val="24"/>
          <w:szCs w:val="24"/>
        </w:rPr>
        <w:t xml:space="preserve"> разгледа в </w:t>
      </w:r>
      <w:r>
        <w:rPr>
          <w:rFonts w:ascii="Times New Roman" w:hAnsi="Times New Roman" w:cs="Times New Roman"/>
          <w:sz w:val="24"/>
          <w:szCs w:val="24"/>
        </w:rPr>
        <w:t>закрит</w:t>
      </w:r>
      <w:r w:rsidRPr="00833E5F">
        <w:rPr>
          <w:rFonts w:ascii="Times New Roman" w:hAnsi="Times New Roman" w:cs="Times New Roman"/>
          <w:sz w:val="24"/>
          <w:szCs w:val="24"/>
        </w:rPr>
        <w:t xml:space="preserve">о заседание, проведено на </w:t>
      </w:r>
      <w:r>
        <w:rPr>
          <w:rFonts w:ascii="Times New Roman" w:hAnsi="Times New Roman" w:cs="Times New Roman"/>
          <w:sz w:val="24"/>
          <w:szCs w:val="24"/>
        </w:rPr>
        <w:t>13.03</w:t>
      </w:r>
      <w:r w:rsidRPr="00833E5F">
        <w:rPr>
          <w:rFonts w:ascii="Times New Roman" w:hAnsi="Times New Roman" w:cs="Times New Roman"/>
          <w:sz w:val="24"/>
          <w:szCs w:val="24"/>
        </w:rPr>
        <w:t>.202</w:t>
      </w:r>
      <w:r>
        <w:rPr>
          <w:rFonts w:ascii="Times New Roman" w:hAnsi="Times New Roman" w:cs="Times New Roman"/>
          <w:sz w:val="24"/>
          <w:szCs w:val="24"/>
        </w:rPr>
        <w:t>6</w:t>
      </w:r>
      <w:r w:rsidRPr="00833E5F">
        <w:rPr>
          <w:rFonts w:ascii="Times New Roman" w:hAnsi="Times New Roman" w:cs="Times New Roman"/>
          <w:sz w:val="24"/>
          <w:szCs w:val="24"/>
        </w:rPr>
        <w:t xml:space="preserve"> г</w:t>
      </w:r>
      <w:r>
        <w:rPr>
          <w:rFonts w:ascii="Times New Roman" w:hAnsi="Times New Roman" w:cs="Times New Roman"/>
          <w:sz w:val="24"/>
          <w:szCs w:val="24"/>
        </w:rPr>
        <w:t xml:space="preserve">., </w:t>
      </w:r>
      <w:r w:rsidRPr="00BB3C27">
        <w:rPr>
          <w:rFonts w:ascii="Times New Roman" w:hAnsi="Times New Roman" w:cs="Times New Roman"/>
          <w:sz w:val="24"/>
          <w:szCs w:val="24"/>
        </w:rPr>
        <w:t>доклад</w:t>
      </w:r>
      <w:r>
        <w:rPr>
          <w:rFonts w:ascii="Times New Roman" w:hAnsi="Times New Roman" w:cs="Times New Roman"/>
          <w:sz w:val="24"/>
          <w:szCs w:val="24"/>
        </w:rPr>
        <w:t xml:space="preserve"> на работния екип по </w:t>
      </w:r>
      <w:r w:rsidRPr="00BB3C27">
        <w:rPr>
          <w:rFonts w:ascii="Times New Roman" w:hAnsi="Times New Roman" w:cs="Times New Roman"/>
          <w:sz w:val="24"/>
          <w:szCs w:val="24"/>
        </w:rPr>
        <w:t>преписка № КЗК-</w:t>
      </w:r>
      <w:r>
        <w:rPr>
          <w:rFonts w:ascii="Times New Roman" w:hAnsi="Times New Roman" w:cs="Times New Roman"/>
          <w:sz w:val="24"/>
          <w:szCs w:val="24"/>
        </w:rPr>
        <w:t>114</w:t>
      </w:r>
      <w:r w:rsidRPr="00BB3C27">
        <w:rPr>
          <w:rFonts w:ascii="Times New Roman" w:hAnsi="Times New Roman" w:cs="Times New Roman"/>
          <w:sz w:val="24"/>
          <w:szCs w:val="24"/>
        </w:rPr>
        <w:t>/202</w:t>
      </w:r>
      <w:r>
        <w:rPr>
          <w:rFonts w:ascii="Times New Roman" w:hAnsi="Times New Roman" w:cs="Times New Roman"/>
          <w:sz w:val="24"/>
          <w:szCs w:val="24"/>
        </w:rPr>
        <w:t>6</w:t>
      </w:r>
      <w:r w:rsidRPr="00BB3C27">
        <w:rPr>
          <w:rFonts w:ascii="Times New Roman" w:hAnsi="Times New Roman" w:cs="Times New Roman"/>
          <w:sz w:val="24"/>
          <w:szCs w:val="24"/>
        </w:rPr>
        <w:t xml:space="preserve"> г</w:t>
      </w:r>
      <w:r>
        <w:rPr>
          <w:rFonts w:ascii="Times New Roman" w:hAnsi="Times New Roman" w:cs="Times New Roman"/>
          <w:sz w:val="24"/>
          <w:szCs w:val="24"/>
        </w:rPr>
        <w:t>., с наблюдаващ член на КЗК Димитър Данаилов.</w:t>
      </w:r>
      <w:r w:rsidRPr="00896071">
        <w:rPr>
          <w:rFonts w:ascii="Times New Roman" w:hAnsi="Times New Roman" w:cs="Times New Roman"/>
          <w:sz w:val="24"/>
          <w:szCs w:val="24"/>
        </w:rPr>
        <w:t xml:space="preserve"> </w:t>
      </w:r>
    </w:p>
    <w:p w:rsidR="0090471D" w:rsidRDefault="0090471D" w:rsidP="0090471D">
      <w:pPr>
        <w:keepNext/>
        <w:ind w:firstLine="709"/>
        <w:jc w:val="both"/>
        <w:rPr>
          <w:rFonts w:ascii="Times New Roman" w:hAnsi="Times New Roman" w:cs="Times New Roman"/>
          <w:sz w:val="24"/>
          <w:szCs w:val="24"/>
        </w:rPr>
      </w:pPr>
    </w:p>
    <w:p w:rsidR="0090471D" w:rsidRDefault="0090471D" w:rsidP="0090471D">
      <w:pPr>
        <w:keepNext/>
        <w:ind w:firstLine="709"/>
        <w:jc w:val="both"/>
        <w:rPr>
          <w:rFonts w:ascii="Times New Roman" w:hAnsi="Times New Roman" w:cs="Times New Roman"/>
          <w:sz w:val="24"/>
          <w:szCs w:val="24"/>
        </w:rPr>
      </w:pPr>
      <w:r>
        <w:rPr>
          <w:rFonts w:ascii="Times New Roman" w:hAnsi="Times New Roman" w:cs="Times New Roman"/>
          <w:sz w:val="24"/>
          <w:szCs w:val="24"/>
        </w:rPr>
        <w:t>Въз основа на направения анализ и на основание чл. 60, ал. 1, т. 14, във връзка с чл. 82, ал. 3, т. 2, чл. 22, ал. 1, т. 2, чл. 24, ал. 1, чл. 26, ал. 4 и чл. 66, ал. 2 от ЗЗК, Комисията за защита на конкуренцията</w:t>
      </w:r>
    </w:p>
    <w:p w:rsidR="0090471D" w:rsidRDefault="0090471D" w:rsidP="0090471D">
      <w:pPr>
        <w:keepNext/>
        <w:ind w:firstLine="709"/>
        <w:jc w:val="both"/>
        <w:rPr>
          <w:rFonts w:ascii="Times New Roman" w:hAnsi="Times New Roman" w:cs="Times New Roman"/>
          <w:sz w:val="24"/>
          <w:szCs w:val="24"/>
        </w:rPr>
      </w:pPr>
    </w:p>
    <w:p w:rsidR="0090471D" w:rsidRDefault="0090471D" w:rsidP="0090471D">
      <w:pPr>
        <w:keepNext/>
        <w:ind w:left="3540" w:firstLine="709"/>
        <w:rPr>
          <w:rFonts w:ascii="Times New Roman" w:hAnsi="Times New Roman" w:cs="Times New Roman"/>
          <w:bCs/>
          <w:sz w:val="24"/>
          <w:szCs w:val="24"/>
        </w:rPr>
      </w:pPr>
      <w:r w:rsidRPr="00896071">
        <w:rPr>
          <w:rFonts w:ascii="Times New Roman" w:hAnsi="Times New Roman" w:cs="Times New Roman"/>
          <w:bCs/>
          <w:sz w:val="24"/>
          <w:szCs w:val="24"/>
        </w:rPr>
        <w:t>РЕШИ:</w:t>
      </w:r>
    </w:p>
    <w:p w:rsidR="0090471D" w:rsidRPr="00896071" w:rsidRDefault="0090471D" w:rsidP="0090471D">
      <w:pPr>
        <w:keepNext/>
        <w:ind w:left="3540" w:firstLine="709"/>
        <w:rPr>
          <w:rFonts w:ascii="Times New Roman" w:hAnsi="Times New Roman" w:cs="Times New Roman"/>
          <w:bCs/>
          <w:sz w:val="24"/>
          <w:szCs w:val="24"/>
        </w:rPr>
      </w:pPr>
    </w:p>
    <w:p w:rsidR="0090471D" w:rsidRDefault="0090471D" w:rsidP="0090471D">
      <w:pPr>
        <w:keepNext/>
        <w:ind w:firstLine="709"/>
        <w:jc w:val="both"/>
        <w:rPr>
          <w:rFonts w:ascii="Times New Roman" w:hAnsi="Times New Roman" w:cs="Times New Roman"/>
          <w:sz w:val="24"/>
          <w:szCs w:val="24"/>
        </w:rPr>
      </w:pPr>
      <w:r>
        <w:rPr>
          <w:rFonts w:ascii="Times New Roman" w:hAnsi="Times New Roman" w:cs="Times New Roman"/>
          <w:sz w:val="24"/>
          <w:szCs w:val="24"/>
        </w:rPr>
        <w:t xml:space="preserve">1. РАЗРЕШАВА концентрация между предприятия, която ще се осъществи чрез придобиване на контрол от страна на „ЕКО БЪЛГАРИЯ“ ЕАД (ЕИК 130948987) върху обособена част от търговското предприятие на „ЛИТЕКС“ АД (ЕИК 110060025), индивидуализирана в т. 1.2 от настоящото решение. </w:t>
      </w:r>
    </w:p>
    <w:p w:rsidR="0090471D" w:rsidRDefault="0090471D" w:rsidP="0090471D">
      <w:pPr>
        <w:keepNext/>
        <w:ind w:firstLine="709"/>
        <w:jc w:val="both"/>
        <w:rPr>
          <w:rFonts w:ascii="Times New Roman" w:hAnsi="Times New Roman" w:cs="Times New Roman"/>
          <w:sz w:val="24"/>
          <w:szCs w:val="24"/>
        </w:rPr>
      </w:pPr>
    </w:p>
    <w:p w:rsidR="0090471D" w:rsidRDefault="0090471D" w:rsidP="0090471D">
      <w:pPr>
        <w:keepNext/>
        <w:ind w:firstLine="709"/>
        <w:jc w:val="both"/>
        <w:rPr>
          <w:rFonts w:ascii="Times New Roman" w:hAnsi="Times New Roman" w:cs="Times New Roman"/>
          <w:sz w:val="24"/>
          <w:szCs w:val="24"/>
        </w:rPr>
      </w:pPr>
      <w:r>
        <w:rPr>
          <w:rFonts w:ascii="Times New Roman" w:hAnsi="Times New Roman" w:cs="Times New Roman"/>
          <w:sz w:val="24"/>
          <w:szCs w:val="24"/>
        </w:rPr>
        <w:t xml:space="preserve">2. Постановява незабавно изпълнение на решението по т. 1. </w:t>
      </w:r>
    </w:p>
    <w:p w:rsidR="0090471D" w:rsidRDefault="0090471D" w:rsidP="0090471D">
      <w:pPr>
        <w:keepNext/>
        <w:ind w:firstLine="709"/>
        <w:jc w:val="both"/>
        <w:rPr>
          <w:rFonts w:ascii="Times New Roman" w:hAnsi="Times New Roman" w:cs="Times New Roman"/>
          <w:sz w:val="24"/>
          <w:szCs w:val="24"/>
        </w:rPr>
      </w:pPr>
    </w:p>
    <w:p w:rsidR="0090471D" w:rsidRDefault="0090471D" w:rsidP="0090471D">
      <w:pPr>
        <w:ind w:firstLine="709"/>
        <w:jc w:val="both"/>
        <w:rPr>
          <w:rFonts w:ascii="Times New Roman" w:hAnsi="Times New Roman" w:cs="Times New Roman"/>
          <w:sz w:val="24"/>
          <w:szCs w:val="24"/>
        </w:rPr>
      </w:pPr>
      <w:r>
        <w:rPr>
          <w:rFonts w:ascii="Times New Roman" w:hAnsi="Times New Roman" w:cs="Times New Roman"/>
          <w:sz w:val="24"/>
          <w:szCs w:val="24"/>
        </w:rPr>
        <w:t xml:space="preserve">За издаване на разрешението по чл. 26 от ЗЗК, на основание чл.1, т.4 от Тарифата за таксите, които се събират от Комисията за защита на конкуренцията по ЗЗК, ЗОП и ЗК, уведомителят следва да заплати такса в размер </w:t>
      </w:r>
      <w:r w:rsidRPr="00896071">
        <w:rPr>
          <w:rFonts w:ascii="Times New Roman" w:hAnsi="Times New Roman" w:cs="Times New Roman"/>
          <w:sz w:val="24"/>
          <w:szCs w:val="24"/>
        </w:rPr>
        <w:t xml:space="preserve">на </w:t>
      </w:r>
      <w:r>
        <w:rPr>
          <w:rFonts w:ascii="Times New Roman" w:hAnsi="Times New Roman" w:cs="Times New Roman"/>
          <w:sz w:val="23"/>
          <w:szCs w:val="23"/>
        </w:rPr>
        <w:t xml:space="preserve">(….)* </w:t>
      </w:r>
      <w:r>
        <w:rPr>
          <w:rFonts w:ascii="Times New Roman" w:hAnsi="Times New Roman" w:cs="Times New Roman"/>
          <w:sz w:val="24"/>
          <w:szCs w:val="24"/>
        </w:rPr>
        <w:t>евро</w:t>
      </w:r>
      <w:r>
        <w:rPr>
          <w:rFonts w:ascii="Times New Roman" w:hAnsi="Times New Roman" w:cs="Times New Roman"/>
          <w:color w:val="FF0000"/>
          <w:sz w:val="24"/>
          <w:szCs w:val="24"/>
        </w:rPr>
        <w:t xml:space="preserve"> </w:t>
      </w:r>
      <w:r>
        <w:rPr>
          <w:rFonts w:ascii="Times New Roman" w:hAnsi="Times New Roman" w:cs="Times New Roman"/>
          <w:sz w:val="23"/>
          <w:szCs w:val="23"/>
        </w:rPr>
        <w:t>(….)*</w:t>
      </w:r>
      <w:r>
        <w:rPr>
          <w:rFonts w:ascii="Times New Roman" w:hAnsi="Times New Roman" w:cs="Times New Roman"/>
          <w:sz w:val="24"/>
          <w:szCs w:val="24"/>
        </w:rPr>
        <w:t>.</w:t>
      </w:r>
    </w:p>
    <w:p w:rsidR="0090471D" w:rsidRDefault="0090471D" w:rsidP="0090471D">
      <w:pPr>
        <w:ind w:firstLine="709"/>
        <w:jc w:val="both"/>
        <w:rPr>
          <w:rFonts w:ascii="Times New Roman" w:hAnsi="Times New Roman" w:cs="Times New Roman"/>
          <w:sz w:val="24"/>
          <w:szCs w:val="24"/>
        </w:rPr>
      </w:pPr>
    </w:p>
    <w:p w:rsidR="0090471D" w:rsidRDefault="0090471D" w:rsidP="0090471D">
      <w:pPr>
        <w:ind w:firstLine="709"/>
        <w:jc w:val="both"/>
        <w:rPr>
          <w:rFonts w:ascii="Times New Roman" w:hAnsi="Times New Roman" w:cs="Times New Roman"/>
          <w:sz w:val="24"/>
          <w:szCs w:val="24"/>
        </w:rPr>
      </w:pPr>
      <w:r w:rsidRPr="00034545">
        <w:rPr>
          <w:rFonts w:ascii="Times New Roman" w:hAnsi="Times New Roman" w:cs="Times New Roman"/>
          <w:sz w:val="24"/>
          <w:szCs w:val="24"/>
        </w:rPr>
        <w:t xml:space="preserve">На основание чл. 64, ал. 1 от ЗЗК решението може да бъде обжалвано относно неговата законосъобразност пред Административния съд - София област от страните и от всяко трето лице, което има правен интерес, в 14-дневен срок, който започва да тече от съобщаването му по реда на Административнопроцесуалния кодекс, а за третите лица - от публикуването му в електронния регистър на </w:t>
      </w:r>
      <w:r>
        <w:rPr>
          <w:rFonts w:ascii="Times New Roman" w:hAnsi="Times New Roman" w:cs="Times New Roman"/>
          <w:sz w:val="24"/>
          <w:szCs w:val="24"/>
        </w:rPr>
        <w:t>к</w:t>
      </w:r>
      <w:r w:rsidRPr="00034545">
        <w:rPr>
          <w:rFonts w:ascii="Times New Roman" w:hAnsi="Times New Roman" w:cs="Times New Roman"/>
          <w:sz w:val="24"/>
          <w:szCs w:val="24"/>
        </w:rPr>
        <w:t>омисията.</w:t>
      </w:r>
    </w:p>
    <w:p w:rsidR="0090471D" w:rsidRDefault="0090471D" w:rsidP="0090471D">
      <w:pPr>
        <w:widowControl w:val="0"/>
        <w:tabs>
          <w:tab w:val="left" w:pos="567"/>
          <w:tab w:val="left" w:pos="1276"/>
          <w:tab w:val="left" w:pos="1560"/>
          <w:tab w:val="left" w:pos="9214"/>
        </w:tabs>
        <w:autoSpaceDE w:val="0"/>
        <w:autoSpaceDN w:val="0"/>
        <w:adjustRightInd w:val="0"/>
        <w:spacing w:after="0" w:line="288" w:lineRule="auto"/>
        <w:ind w:left="284" w:right="425" w:firstLine="709"/>
        <w:jc w:val="both"/>
        <w:rPr>
          <w:rFonts w:ascii="Times New Roman" w:hAnsi="Times New Roman" w:cs="Times New Roman"/>
          <w:sz w:val="24"/>
          <w:szCs w:val="24"/>
        </w:rPr>
      </w:pPr>
    </w:p>
    <w:p w:rsidR="0090471D" w:rsidRPr="00BB3C27" w:rsidRDefault="0090471D" w:rsidP="0090471D">
      <w:pPr>
        <w:widowControl w:val="0"/>
        <w:tabs>
          <w:tab w:val="left" w:pos="567"/>
          <w:tab w:val="left" w:pos="1276"/>
          <w:tab w:val="left" w:pos="1560"/>
          <w:tab w:val="left" w:pos="9214"/>
        </w:tabs>
        <w:autoSpaceDE w:val="0"/>
        <w:autoSpaceDN w:val="0"/>
        <w:adjustRightInd w:val="0"/>
        <w:spacing w:after="0" w:line="288" w:lineRule="auto"/>
        <w:ind w:left="284" w:right="425" w:firstLine="709"/>
        <w:jc w:val="both"/>
        <w:rPr>
          <w:rFonts w:ascii="Times New Roman" w:hAnsi="Times New Roman" w:cs="Times New Roman"/>
          <w:color w:val="000000" w:themeColor="text1"/>
          <w:sz w:val="24"/>
          <w:szCs w:val="24"/>
        </w:rPr>
      </w:pPr>
      <w:r w:rsidRPr="00BB3C27">
        <w:rPr>
          <w:rFonts w:ascii="Times New Roman" w:hAnsi="Times New Roman" w:cs="Times New Roman"/>
          <w:color w:val="000000" w:themeColor="text1"/>
          <w:sz w:val="24"/>
          <w:szCs w:val="24"/>
        </w:rPr>
        <w:t xml:space="preserve">Гласували „за“ </w:t>
      </w:r>
      <w:r>
        <w:rPr>
          <w:rFonts w:ascii="Times New Roman" w:hAnsi="Times New Roman" w:cs="Times New Roman"/>
          <w:color w:val="000000" w:themeColor="text1"/>
          <w:sz w:val="24"/>
          <w:szCs w:val="24"/>
        </w:rPr>
        <w:t>-</w:t>
      </w:r>
      <w:r w:rsidRPr="00BB3C27">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6</w:t>
      </w:r>
    </w:p>
    <w:p w:rsidR="0090471D" w:rsidRDefault="0090471D" w:rsidP="0090471D">
      <w:pPr>
        <w:widowControl w:val="0"/>
        <w:tabs>
          <w:tab w:val="left" w:pos="567"/>
          <w:tab w:val="left" w:pos="1276"/>
          <w:tab w:val="left" w:pos="1560"/>
          <w:tab w:val="left" w:pos="9214"/>
        </w:tabs>
        <w:autoSpaceDE w:val="0"/>
        <w:autoSpaceDN w:val="0"/>
        <w:adjustRightInd w:val="0"/>
        <w:spacing w:after="0" w:line="288" w:lineRule="auto"/>
        <w:ind w:left="284" w:right="425" w:firstLine="709"/>
        <w:jc w:val="both"/>
        <w:rPr>
          <w:rFonts w:ascii="Times New Roman" w:hAnsi="Times New Roman" w:cs="Times New Roman"/>
          <w:color w:val="000000" w:themeColor="text1"/>
          <w:sz w:val="24"/>
          <w:szCs w:val="24"/>
        </w:rPr>
      </w:pPr>
    </w:p>
    <w:p w:rsidR="0090471D" w:rsidRDefault="0090471D" w:rsidP="0090471D">
      <w:pPr>
        <w:widowControl w:val="0"/>
        <w:tabs>
          <w:tab w:val="left" w:pos="567"/>
          <w:tab w:val="left" w:pos="1276"/>
          <w:tab w:val="left" w:pos="1560"/>
          <w:tab w:val="left" w:pos="9214"/>
        </w:tabs>
        <w:autoSpaceDE w:val="0"/>
        <w:autoSpaceDN w:val="0"/>
        <w:adjustRightInd w:val="0"/>
        <w:spacing w:after="0" w:line="288" w:lineRule="auto"/>
        <w:ind w:left="284" w:right="425" w:firstLine="709"/>
        <w:jc w:val="both"/>
        <w:rPr>
          <w:rFonts w:ascii="Times New Roman" w:hAnsi="Times New Roman" w:cs="Times New Roman"/>
          <w:color w:val="000000" w:themeColor="text1"/>
          <w:sz w:val="24"/>
          <w:szCs w:val="24"/>
        </w:rPr>
      </w:pPr>
    </w:p>
    <w:p w:rsidR="0090471D" w:rsidRPr="00BB3C27" w:rsidRDefault="0090471D" w:rsidP="0090471D">
      <w:pPr>
        <w:widowControl w:val="0"/>
        <w:tabs>
          <w:tab w:val="left" w:pos="567"/>
          <w:tab w:val="left" w:pos="1276"/>
          <w:tab w:val="left" w:pos="1560"/>
          <w:tab w:val="left" w:pos="9214"/>
        </w:tabs>
        <w:autoSpaceDE w:val="0"/>
        <w:autoSpaceDN w:val="0"/>
        <w:adjustRightInd w:val="0"/>
        <w:spacing w:after="0" w:line="288" w:lineRule="auto"/>
        <w:ind w:left="284" w:right="425" w:firstLine="709"/>
        <w:jc w:val="both"/>
        <w:rPr>
          <w:rFonts w:ascii="Times New Roman" w:hAnsi="Times New Roman" w:cs="Times New Roman"/>
          <w:color w:val="000000" w:themeColor="text1"/>
          <w:sz w:val="24"/>
          <w:szCs w:val="24"/>
        </w:rPr>
      </w:pPr>
    </w:p>
    <w:p w:rsidR="0090471D" w:rsidRPr="00BB3C27" w:rsidRDefault="0090471D" w:rsidP="0090471D">
      <w:pPr>
        <w:widowControl w:val="0"/>
        <w:tabs>
          <w:tab w:val="left" w:pos="567"/>
          <w:tab w:val="left" w:pos="1276"/>
          <w:tab w:val="left" w:pos="1560"/>
          <w:tab w:val="left" w:pos="9214"/>
        </w:tabs>
        <w:autoSpaceDE w:val="0"/>
        <w:autoSpaceDN w:val="0"/>
        <w:adjustRightInd w:val="0"/>
        <w:spacing w:after="0" w:line="288" w:lineRule="auto"/>
        <w:ind w:left="284" w:right="425" w:firstLine="709"/>
        <w:jc w:val="both"/>
        <w:rPr>
          <w:rFonts w:ascii="Times New Roman" w:hAnsi="Times New Roman" w:cs="Times New Roman"/>
          <w:color w:val="000000" w:themeColor="text1"/>
          <w:sz w:val="24"/>
          <w:szCs w:val="24"/>
        </w:rPr>
      </w:pPr>
    </w:p>
    <w:p w:rsidR="0090471D" w:rsidRPr="00BB3C27" w:rsidRDefault="0090471D" w:rsidP="0090471D">
      <w:pPr>
        <w:spacing w:after="0" w:line="264" w:lineRule="auto"/>
        <w:ind w:left="4248" w:firstLine="708"/>
        <w:jc w:val="both"/>
        <w:rPr>
          <w:rFonts w:ascii="Times New Roman" w:hAnsi="Times New Roman" w:cs="Times New Roman"/>
          <w:sz w:val="24"/>
          <w:szCs w:val="24"/>
        </w:rPr>
      </w:pPr>
      <w:r w:rsidRPr="00BB3C27">
        <w:rPr>
          <w:rFonts w:ascii="Times New Roman" w:hAnsi="Times New Roman" w:cs="Times New Roman"/>
          <w:sz w:val="24"/>
          <w:szCs w:val="24"/>
        </w:rPr>
        <w:t>Председател:</w:t>
      </w:r>
    </w:p>
    <w:p w:rsidR="0090471D" w:rsidRPr="00BB3C27" w:rsidRDefault="0090471D" w:rsidP="0090471D">
      <w:pPr>
        <w:spacing w:after="0" w:line="264" w:lineRule="auto"/>
        <w:ind w:right="-567" w:firstLine="708"/>
        <w:jc w:val="both"/>
        <w:rPr>
          <w:rFonts w:ascii="Times New Roman" w:hAnsi="Times New Roman" w:cs="Times New Roman"/>
          <w:sz w:val="24"/>
          <w:szCs w:val="24"/>
        </w:rPr>
      </w:pPr>
    </w:p>
    <w:p w:rsidR="0090471D" w:rsidRPr="00BB3C27" w:rsidRDefault="0090471D" w:rsidP="0090471D">
      <w:pPr>
        <w:spacing w:after="0" w:line="264" w:lineRule="auto"/>
        <w:ind w:right="-567" w:firstLine="708"/>
        <w:jc w:val="both"/>
        <w:rPr>
          <w:rFonts w:ascii="Times New Roman" w:hAnsi="Times New Roman" w:cs="Times New Roman"/>
          <w:sz w:val="24"/>
          <w:szCs w:val="24"/>
        </w:rPr>
      </w:pPr>
      <w:r w:rsidRPr="00BB3C27">
        <w:rPr>
          <w:rFonts w:ascii="Times New Roman" w:hAnsi="Times New Roman" w:cs="Times New Roman"/>
          <w:sz w:val="24"/>
          <w:szCs w:val="24"/>
        </w:rPr>
        <w:tab/>
      </w:r>
      <w:r w:rsidRPr="00BB3C27">
        <w:rPr>
          <w:rFonts w:ascii="Times New Roman" w:hAnsi="Times New Roman" w:cs="Times New Roman"/>
          <w:sz w:val="24"/>
          <w:szCs w:val="24"/>
        </w:rPr>
        <w:tab/>
      </w:r>
      <w:r w:rsidRPr="00BB3C27">
        <w:rPr>
          <w:rFonts w:ascii="Times New Roman" w:hAnsi="Times New Roman" w:cs="Times New Roman"/>
          <w:sz w:val="24"/>
          <w:szCs w:val="24"/>
        </w:rPr>
        <w:tab/>
      </w:r>
      <w:r w:rsidRPr="00BB3C27">
        <w:rPr>
          <w:rFonts w:ascii="Times New Roman" w:hAnsi="Times New Roman" w:cs="Times New Roman"/>
          <w:sz w:val="24"/>
          <w:szCs w:val="24"/>
        </w:rPr>
        <w:tab/>
      </w:r>
      <w:r w:rsidRPr="00BB3C27">
        <w:rPr>
          <w:rFonts w:ascii="Times New Roman" w:hAnsi="Times New Roman" w:cs="Times New Roman"/>
          <w:sz w:val="24"/>
          <w:szCs w:val="24"/>
        </w:rPr>
        <w:tab/>
      </w:r>
      <w:r w:rsidRPr="00BB3C27">
        <w:rPr>
          <w:rFonts w:ascii="Times New Roman" w:hAnsi="Times New Roman" w:cs="Times New Roman"/>
          <w:sz w:val="24"/>
          <w:szCs w:val="24"/>
        </w:rPr>
        <w:tab/>
      </w:r>
      <w:r w:rsidRPr="00BB3C27">
        <w:rPr>
          <w:rFonts w:ascii="Times New Roman" w:hAnsi="Times New Roman" w:cs="Times New Roman"/>
          <w:sz w:val="24"/>
          <w:szCs w:val="24"/>
        </w:rPr>
        <w:tab/>
      </w:r>
      <w:r w:rsidRPr="00BB3C27">
        <w:rPr>
          <w:rFonts w:ascii="Times New Roman" w:hAnsi="Times New Roman" w:cs="Times New Roman"/>
          <w:sz w:val="24"/>
          <w:szCs w:val="24"/>
        </w:rPr>
        <w:tab/>
      </w:r>
      <w:r w:rsidRPr="00BB3C27">
        <w:rPr>
          <w:rFonts w:ascii="Times New Roman" w:hAnsi="Times New Roman" w:cs="Times New Roman"/>
          <w:sz w:val="24"/>
          <w:szCs w:val="24"/>
        </w:rPr>
        <w:tab/>
        <w:t>(Росен Карадимов)</w:t>
      </w:r>
    </w:p>
    <w:p w:rsidR="0090471D" w:rsidRPr="00BB3C27" w:rsidRDefault="0090471D" w:rsidP="0090471D">
      <w:pPr>
        <w:spacing w:after="0" w:line="264" w:lineRule="auto"/>
        <w:ind w:right="-567" w:firstLine="708"/>
        <w:jc w:val="both"/>
        <w:rPr>
          <w:rFonts w:ascii="Times New Roman" w:hAnsi="Times New Roman" w:cs="Times New Roman"/>
          <w:sz w:val="24"/>
          <w:szCs w:val="24"/>
        </w:rPr>
      </w:pPr>
    </w:p>
    <w:p w:rsidR="0090471D" w:rsidRPr="00BB3C27" w:rsidRDefault="0090471D" w:rsidP="0090471D">
      <w:pPr>
        <w:spacing w:after="0" w:line="264" w:lineRule="auto"/>
        <w:ind w:right="-567" w:firstLine="708"/>
        <w:jc w:val="both"/>
        <w:rPr>
          <w:rFonts w:ascii="Times New Roman" w:hAnsi="Times New Roman" w:cs="Times New Roman"/>
          <w:sz w:val="24"/>
          <w:szCs w:val="24"/>
        </w:rPr>
      </w:pPr>
    </w:p>
    <w:p w:rsidR="0090471D" w:rsidRPr="00BB3C27" w:rsidRDefault="0090471D" w:rsidP="0090471D">
      <w:pPr>
        <w:spacing w:after="0" w:line="264" w:lineRule="auto"/>
        <w:ind w:left="4956" w:right="-567" w:firstLine="708"/>
        <w:jc w:val="both"/>
        <w:rPr>
          <w:rFonts w:ascii="Times New Roman" w:hAnsi="Times New Roman" w:cs="Times New Roman"/>
          <w:sz w:val="24"/>
          <w:szCs w:val="24"/>
        </w:rPr>
      </w:pPr>
    </w:p>
    <w:p w:rsidR="0090471D" w:rsidRPr="00BB3C27" w:rsidRDefault="0090471D" w:rsidP="0090471D">
      <w:pPr>
        <w:spacing w:after="0" w:line="264" w:lineRule="auto"/>
        <w:ind w:right="-567" w:firstLine="708"/>
        <w:jc w:val="both"/>
        <w:rPr>
          <w:rFonts w:ascii="Times New Roman" w:hAnsi="Times New Roman" w:cs="Times New Roman"/>
          <w:sz w:val="24"/>
          <w:szCs w:val="24"/>
        </w:rPr>
      </w:pPr>
      <w:r w:rsidRPr="00BB3C27">
        <w:rPr>
          <w:rFonts w:ascii="Times New Roman" w:hAnsi="Times New Roman" w:cs="Times New Roman"/>
          <w:sz w:val="24"/>
          <w:szCs w:val="24"/>
        </w:rPr>
        <w:tab/>
      </w:r>
      <w:r w:rsidRPr="00BB3C27">
        <w:rPr>
          <w:rFonts w:ascii="Times New Roman" w:hAnsi="Times New Roman" w:cs="Times New Roman"/>
          <w:sz w:val="24"/>
          <w:szCs w:val="24"/>
        </w:rPr>
        <w:tab/>
      </w:r>
      <w:r w:rsidRPr="00BB3C27">
        <w:rPr>
          <w:rFonts w:ascii="Times New Roman" w:hAnsi="Times New Roman" w:cs="Times New Roman"/>
          <w:sz w:val="24"/>
          <w:szCs w:val="24"/>
        </w:rPr>
        <w:tab/>
      </w:r>
      <w:r w:rsidRPr="00BB3C27">
        <w:rPr>
          <w:rFonts w:ascii="Times New Roman" w:hAnsi="Times New Roman" w:cs="Times New Roman"/>
          <w:sz w:val="24"/>
          <w:szCs w:val="24"/>
        </w:rPr>
        <w:tab/>
      </w:r>
      <w:r w:rsidRPr="00BB3C27">
        <w:rPr>
          <w:rFonts w:ascii="Times New Roman" w:hAnsi="Times New Roman" w:cs="Times New Roman"/>
          <w:sz w:val="24"/>
          <w:szCs w:val="24"/>
        </w:rPr>
        <w:tab/>
      </w:r>
      <w:r w:rsidRPr="00BB3C27">
        <w:rPr>
          <w:rFonts w:ascii="Times New Roman" w:hAnsi="Times New Roman" w:cs="Times New Roman"/>
          <w:sz w:val="24"/>
          <w:szCs w:val="24"/>
        </w:rPr>
        <w:tab/>
        <w:t>Протоколист:</w:t>
      </w:r>
    </w:p>
    <w:p w:rsidR="0090471D" w:rsidRPr="00BB3C27" w:rsidRDefault="0090471D" w:rsidP="0090471D">
      <w:pPr>
        <w:spacing w:after="0" w:line="264" w:lineRule="auto"/>
        <w:ind w:right="-567"/>
        <w:jc w:val="both"/>
        <w:rPr>
          <w:rFonts w:ascii="Times New Roman" w:hAnsi="Times New Roman" w:cs="Times New Roman"/>
          <w:sz w:val="24"/>
          <w:szCs w:val="24"/>
        </w:rPr>
      </w:pPr>
    </w:p>
    <w:p w:rsidR="0090471D" w:rsidRDefault="0090471D" w:rsidP="0090471D">
      <w:pPr>
        <w:spacing w:after="0" w:line="264" w:lineRule="auto"/>
      </w:pPr>
      <w:r w:rsidRPr="00BB3C27">
        <w:rPr>
          <w:rFonts w:ascii="Times New Roman" w:hAnsi="Times New Roman" w:cs="Times New Roman"/>
          <w:sz w:val="24"/>
          <w:szCs w:val="24"/>
        </w:rPr>
        <w:tab/>
      </w:r>
      <w:r w:rsidRPr="00BB3C27">
        <w:rPr>
          <w:rFonts w:ascii="Times New Roman" w:hAnsi="Times New Roman" w:cs="Times New Roman"/>
          <w:sz w:val="24"/>
          <w:szCs w:val="24"/>
        </w:rPr>
        <w:tab/>
      </w:r>
      <w:r w:rsidRPr="00BB3C27">
        <w:rPr>
          <w:rFonts w:ascii="Times New Roman" w:hAnsi="Times New Roman" w:cs="Times New Roman"/>
          <w:sz w:val="24"/>
          <w:szCs w:val="24"/>
        </w:rPr>
        <w:tab/>
      </w:r>
      <w:r w:rsidRPr="00BB3C27">
        <w:rPr>
          <w:rFonts w:ascii="Times New Roman" w:hAnsi="Times New Roman" w:cs="Times New Roman"/>
          <w:sz w:val="24"/>
          <w:szCs w:val="24"/>
        </w:rPr>
        <w:tab/>
      </w:r>
      <w:r w:rsidRPr="00BB3C27">
        <w:rPr>
          <w:rFonts w:ascii="Times New Roman" w:hAnsi="Times New Roman" w:cs="Times New Roman"/>
          <w:sz w:val="24"/>
          <w:szCs w:val="24"/>
        </w:rPr>
        <w:tab/>
      </w:r>
      <w:r w:rsidRPr="00BB3C27">
        <w:rPr>
          <w:rFonts w:ascii="Times New Roman" w:hAnsi="Times New Roman" w:cs="Times New Roman"/>
          <w:sz w:val="24"/>
          <w:szCs w:val="24"/>
        </w:rPr>
        <w:tab/>
      </w:r>
      <w:r w:rsidRPr="00BB3C27">
        <w:rPr>
          <w:rFonts w:ascii="Times New Roman" w:hAnsi="Times New Roman" w:cs="Times New Roman"/>
          <w:sz w:val="24"/>
          <w:szCs w:val="24"/>
        </w:rPr>
        <w:tab/>
      </w:r>
      <w:r w:rsidRPr="00BB3C27">
        <w:rPr>
          <w:rFonts w:ascii="Times New Roman" w:hAnsi="Times New Roman" w:cs="Times New Roman"/>
          <w:sz w:val="24"/>
          <w:szCs w:val="24"/>
        </w:rPr>
        <w:tab/>
      </w:r>
      <w:r w:rsidRPr="00BB3C27">
        <w:rPr>
          <w:rFonts w:ascii="Times New Roman" w:hAnsi="Times New Roman" w:cs="Times New Roman"/>
          <w:sz w:val="24"/>
          <w:szCs w:val="24"/>
        </w:rPr>
        <w:tab/>
      </w:r>
      <w:r w:rsidRPr="00BB3C27">
        <w:rPr>
          <w:rFonts w:ascii="Times New Roman" w:hAnsi="Times New Roman" w:cs="Times New Roman"/>
          <w:sz w:val="24"/>
          <w:szCs w:val="24"/>
        </w:rPr>
        <w:tab/>
        <w:t>(Захари Сръндев)</w:t>
      </w:r>
    </w:p>
    <w:p w:rsidR="0090471D" w:rsidRPr="00034545" w:rsidRDefault="0090471D" w:rsidP="0090471D">
      <w:pPr>
        <w:widowControl w:val="0"/>
        <w:tabs>
          <w:tab w:val="left" w:pos="567"/>
          <w:tab w:val="left" w:pos="1276"/>
          <w:tab w:val="left" w:pos="1560"/>
          <w:tab w:val="left" w:pos="9214"/>
        </w:tabs>
        <w:autoSpaceDE w:val="0"/>
        <w:autoSpaceDN w:val="0"/>
        <w:adjustRightInd w:val="0"/>
        <w:spacing w:after="0" w:line="288" w:lineRule="auto"/>
        <w:ind w:left="284" w:right="425" w:firstLine="709"/>
        <w:jc w:val="both"/>
        <w:rPr>
          <w:rFonts w:ascii="Times New Roman" w:hAnsi="Times New Roman" w:cs="Times New Roman"/>
          <w:sz w:val="24"/>
          <w:szCs w:val="24"/>
        </w:rPr>
      </w:pPr>
    </w:p>
    <w:p w:rsidR="0090471D" w:rsidRPr="00034545" w:rsidRDefault="0090471D" w:rsidP="0090471D">
      <w:pPr>
        <w:widowControl w:val="0"/>
        <w:tabs>
          <w:tab w:val="left" w:pos="567"/>
          <w:tab w:val="left" w:pos="1276"/>
          <w:tab w:val="left" w:pos="1560"/>
          <w:tab w:val="left" w:pos="9214"/>
        </w:tabs>
        <w:autoSpaceDE w:val="0"/>
        <w:autoSpaceDN w:val="0"/>
        <w:adjustRightInd w:val="0"/>
        <w:spacing w:after="0" w:line="288" w:lineRule="auto"/>
        <w:ind w:left="284" w:right="425" w:firstLine="709"/>
        <w:jc w:val="both"/>
        <w:rPr>
          <w:rFonts w:ascii="Times New Roman" w:hAnsi="Times New Roman" w:cs="Times New Roman"/>
          <w:sz w:val="24"/>
          <w:szCs w:val="24"/>
        </w:rPr>
      </w:pPr>
    </w:p>
    <w:p w:rsidR="0090471D" w:rsidRDefault="0090471D" w:rsidP="0090471D"/>
    <w:p w:rsidR="00441DBE" w:rsidRDefault="00441DBE"/>
    <w:sectPr w:rsidR="00441DB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471D"/>
    <w:rsid w:val="00441DBE"/>
    <w:rsid w:val="0090471D"/>
    <w:rsid w:val="00F15FE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E9708FA-5124-4C7D-8B63-36BCD1664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471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uiPriority w:val="99"/>
    <w:semiHidden/>
    <w:unhideWhenUsed/>
    <w:rsid w:val="0090471D"/>
    <w:pPr>
      <w:spacing w:after="120" w:line="256" w:lineRule="auto"/>
      <w:ind w:left="283"/>
    </w:pPr>
    <w:rPr>
      <w:sz w:val="16"/>
      <w:szCs w:val="16"/>
    </w:rPr>
  </w:style>
  <w:style w:type="character" w:customStyle="1" w:styleId="BodyTextIndent3Char">
    <w:name w:val="Body Text Indent 3 Char"/>
    <w:basedOn w:val="DefaultParagraphFont"/>
    <w:link w:val="BodyTextIndent3"/>
    <w:uiPriority w:val="99"/>
    <w:semiHidden/>
    <w:rsid w:val="0090471D"/>
    <w:rPr>
      <w:sz w:val="16"/>
      <w:szCs w:val="16"/>
    </w:rPr>
  </w:style>
  <w:style w:type="paragraph" w:styleId="BalloonText">
    <w:name w:val="Balloon Text"/>
    <w:basedOn w:val="Normal"/>
    <w:link w:val="BalloonTextChar"/>
    <w:uiPriority w:val="99"/>
    <w:semiHidden/>
    <w:unhideWhenUsed/>
    <w:rsid w:val="00F15FE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5FE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253</Words>
  <Characters>1447</Characters>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2026-03-20T08:46:00Z</cp:lastPrinted>
  <dcterms:created xsi:type="dcterms:W3CDTF">2026-03-19T13:44:00Z</dcterms:created>
  <dcterms:modified xsi:type="dcterms:W3CDTF">2026-03-20T08:46:00Z</dcterms:modified>
</cp:coreProperties>
</file>